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628331, ХМАО – Югра,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Халилова Руслана Рашидовича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8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Халилов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Халилов Р.Р.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Халилов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Халилов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21.10.2024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 по исполнительному производству №</w:t>
      </w:r>
      <w:r>
        <w:rPr>
          <w:rFonts w:ascii="Times New Roman" w:eastAsia="Times New Roman" w:hAnsi="Times New Roman" w:cs="Times New Roman"/>
          <w:sz w:val="26"/>
          <w:szCs w:val="26"/>
        </w:rPr>
        <w:t>8805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/86009-ип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Халиловым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Халилов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>рублей по постановлению №</w:t>
      </w:r>
      <w:r>
        <w:rPr>
          <w:rStyle w:val="cat-UserDefinedgrp-39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21.10.2024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Халилова Р.Р.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Халилову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Халилова Руслана Рашидовича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банка </w:t>
      </w:r>
      <w:r>
        <w:rPr>
          <w:rFonts w:ascii="Times New Roman" w:eastAsia="Times New Roman" w:hAnsi="Times New Roman" w:cs="Times New Roman"/>
          <w:sz w:val="26"/>
          <w:szCs w:val="26"/>
        </w:rPr>
        <w:t>РКЦ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8002520156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PassportDatagrp-28rplc-13">
    <w:name w:val="cat-PassportData grp-28 rplc-13"/>
    <w:basedOn w:val="DefaultParagraphFont"/>
  </w:style>
  <w:style w:type="character" w:customStyle="1" w:styleId="cat-ExternalSystemDefinedgrp-37rplc-14">
    <w:name w:val="cat-ExternalSystemDefined grp-37 rplc-14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UserDefinedgrp-41rplc-64">
    <w:name w:val="cat-UserDefined grp-41 rplc-64"/>
    <w:basedOn w:val="DefaultParagraphFont"/>
  </w:style>
  <w:style w:type="character" w:customStyle="1" w:styleId="cat-UserDefinedgrp-42rplc-67">
    <w:name w:val="cat-UserDefined grp-42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